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cyan"/>
          <w:vertAlign w:val="baseline"/>
          <w:rtl w:val="0"/>
        </w:rPr>
        <w:t xml:space="preserve">CONTOH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STRUKTUR DAN FORMAT BUKU AJAR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4693920</wp:posOffset>
            </wp:positionH>
            <wp:positionV relativeFrom="paragraph">
              <wp:posOffset>-128269</wp:posOffset>
            </wp:positionV>
            <wp:extent cx="1339850" cy="1536700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536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-102234</wp:posOffset>
            </wp:positionH>
            <wp:positionV relativeFrom="paragraph">
              <wp:posOffset>-83184</wp:posOffset>
            </wp:positionV>
            <wp:extent cx="1178560" cy="1436370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436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vertAlign w:val="baseline"/>
          <w:rtl w:val="0"/>
        </w:rPr>
        <w:t xml:space="preserve">BUKU AJAR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36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Mata Kuliah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 xml:space="preserve">: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36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Prgram Studi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: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360"/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Fakultas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: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Disusun oleh: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LEMBAGA PENGEMBANGAN DAN PENJAMINAN MUTU PENDIDIKAN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UNIVERSITAS DIPONEGORO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SEMARANG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2013</w:t>
      </w: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ANALISIS PEMBELAJARAN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highlight w:val="yellow"/>
          <w:vertAlign w:val="baseline"/>
          <w:rtl w:val="0"/>
        </w:rPr>
        <w:t xml:space="preserve">Dalam Bentuk Diagram ’Peta Kompetensi’</w:t>
      </w: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TINJAUAN MATA KULIAH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4" w:hanging="284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84" w:hanging="284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 </w:t>
        <w:tab/>
        <w:t xml:space="preserve">Deskripsi  Singkat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 tingkat  mata  kuliah,  termasuk  judul-judul  pokok bahasan)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4" w:hanging="284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II.</w:t>
        <w:tab/>
        <w:t xml:space="preserve">Relevansi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(antar dan/atau intern mata kuliah)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4" w:hanging="284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</w:t>
        <w:tab/>
        <w:t xml:space="preserve">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atau Tujuan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284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  Standar 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(tingkat mata kuliah)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284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3.2.  Kompetensi Dasar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(tingkat mata kuliah)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IV. Petunjuk Belajar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(Saran/metode, agar dapat mempelajari buku ini dengan mudah)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Arial" w:cs="Arial" w:eastAsia="Arial" w:hAnsi="Arial"/>
          <w:b w:val="0"/>
          <w:i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u w:val="single"/>
          <w:vertAlign w:val="baseline"/>
          <w:rtl w:val="0"/>
        </w:rPr>
        <w:t xml:space="preserve">ALTERNATIF-A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I.  BAB/POKOK BAHASAN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judul Pokok Bahasan 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1.1.  PENDAHULUAN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tingkat Pokok Bahasan)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A. Deskripsi singkat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tk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B. Relevansi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(antar dan/atau intern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C. Kompetensi </w:t>
      </w:r>
    </w:p>
    <w:p w:rsidR="00000000" w:rsidDel="00000000" w:rsidP="00000000" w:rsidRDefault="00000000" w:rsidRPr="00000000" w14:paraId="0000004F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C.1. Standar 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(sumbangan PB dalam mencapai kompetensi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        tingkat program studi/jurusan)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C.2. Kompetensi Dasar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tk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180"/>
        <w:contextualSpacing w:val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D. Petunjuk Belajar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(Saran/metode, agar dapat mempelajari PB ini dg mudah)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1.2. SUB-BAB/SUB-POKOK BAHASAN 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Sub-Pokok Bahasan 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56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B. Latihan </w:t>
      </w:r>
    </w:p>
    <w:p w:rsidR="00000000" w:rsidDel="00000000" w:rsidP="00000000" w:rsidRDefault="00000000" w:rsidRPr="00000000" w14:paraId="00000057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Rangkuman </w:t>
      </w:r>
    </w:p>
    <w:p w:rsidR="00000000" w:rsidDel="00000000" w:rsidP="00000000" w:rsidRDefault="00000000" w:rsidRPr="00000000" w14:paraId="00000058">
      <w:pPr>
        <w:ind w:firstLine="36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E. Umpan balik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(Petunjuk bagi mahasiswa untuk bisa menilai sendiri hasil 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F. Tindak lanjut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(Apa yang  harus dilakukan  untuk  menindaklanjuti  hasil  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formatif)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G. Kunci jawaban tes formatif</w:t>
      </w:r>
    </w:p>
    <w:p w:rsidR="00000000" w:rsidDel="00000000" w:rsidP="00000000" w:rsidRDefault="00000000" w:rsidRPr="00000000" w14:paraId="0000005D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1.3. SUB-BAB/SUB-POKOK BAHASAN II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Sub-Pokok Bahasan II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60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B. Latihan </w:t>
      </w:r>
    </w:p>
    <w:p w:rsidR="00000000" w:rsidDel="00000000" w:rsidP="00000000" w:rsidRDefault="00000000" w:rsidRPr="00000000" w14:paraId="00000061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Rangkuman </w:t>
      </w:r>
    </w:p>
    <w:p w:rsidR="00000000" w:rsidDel="00000000" w:rsidP="00000000" w:rsidRDefault="00000000" w:rsidRPr="00000000" w14:paraId="00000062">
      <w:pPr>
        <w:ind w:firstLine="36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E. Umpan balik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(Petunjuk bagi mahasiswa untuk bisa menilai sendiri hasil 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F. Tindak lanjut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(Apa yang  harus dilakukan  untuk  menindaklanjuti  hasil  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formatif)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G. Kunci jawaban tes formatif</w:t>
      </w:r>
    </w:p>
    <w:p w:rsidR="00000000" w:rsidDel="00000000" w:rsidP="00000000" w:rsidRDefault="00000000" w:rsidRPr="00000000" w14:paraId="00000067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1.4.  SUB-BAB/SUB-POKOK BAHASAN III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SPB III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A. Uraian ....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... dst .... 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DAFTAR PUSTAKA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1 Pokok Bahasan)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SENARAI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1 Pokok Bahasan)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II. BAB/POKOK BAHASAN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judul Pokok Bahasan II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2.1.  PENDAHULUAN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tingkat Pokok Bahasan)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A. Deskripsi singkat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tk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B. Relevansi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(antar dan/atau intern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C. Kompetensi </w:t>
      </w:r>
    </w:p>
    <w:p w:rsidR="00000000" w:rsidDel="00000000" w:rsidP="00000000" w:rsidRDefault="00000000" w:rsidRPr="00000000" w14:paraId="00000078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C.1. Standar 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(sumbangan PB dalam mencapai kompetensi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        tingkat program studi/jurusan)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C.2. Kompetensi Dasar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tk 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180"/>
        <w:contextualSpacing w:val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D. Petunjuk Belajar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(Saran/metode, agar dapat mempelajari PB ini dg mudah)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2.2.  SUB-BAB/SUB-POKOK BAHASAN 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Sub-Pokok Bahasan 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7F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B. Latihan </w:t>
      </w:r>
    </w:p>
    <w:p w:rsidR="00000000" w:rsidDel="00000000" w:rsidP="00000000" w:rsidRDefault="00000000" w:rsidRPr="00000000" w14:paraId="00000080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Rangkuman </w:t>
      </w:r>
    </w:p>
    <w:p w:rsidR="00000000" w:rsidDel="00000000" w:rsidP="00000000" w:rsidRDefault="00000000" w:rsidRPr="00000000" w14:paraId="00000081">
      <w:pPr>
        <w:ind w:firstLine="36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E. Umpan balik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(Petunjuk bagi mahasiswa untuk bisa menilai sendiri hasil 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F. Tindak lanjut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(Apa yang  harus dilakukan  untuk  menindaklanjuti  hasil  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formatif)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G. Kunci jawaban tes formatif</w:t>
      </w:r>
    </w:p>
    <w:p w:rsidR="00000000" w:rsidDel="00000000" w:rsidP="00000000" w:rsidRDefault="00000000" w:rsidRPr="00000000" w14:paraId="00000086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2.3. SUB-BAB/SUB-POKOK BAHASAN II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Sub-Pokok Bahasan II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89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B. Latihan </w:t>
      </w:r>
    </w:p>
    <w:p w:rsidR="00000000" w:rsidDel="00000000" w:rsidP="00000000" w:rsidRDefault="00000000" w:rsidRPr="00000000" w14:paraId="0000008A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Rangkuman </w:t>
      </w:r>
    </w:p>
    <w:p w:rsidR="00000000" w:rsidDel="00000000" w:rsidP="00000000" w:rsidRDefault="00000000" w:rsidRPr="00000000" w14:paraId="0000008B">
      <w:pPr>
        <w:ind w:firstLine="36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D.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E. Umpan balik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(Petunjuk bagi mahasiswa untuk bisa menilai sendiri hasil 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36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F. Tindak lanjut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(Apa yang  harus dilakukan  untuk  menindaklanjuti  hasil  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formatif)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G. Kunci jawaban tes formatif</w:t>
      </w:r>
    </w:p>
    <w:p w:rsidR="00000000" w:rsidDel="00000000" w:rsidP="00000000" w:rsidRDefault="00000000" w:rsidRPr="00000000" w14:paraId="0000009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2.4.  SUB-BAB/SUB-POKOK BAHASAN III (</w:t>
      </w:r>
      <w:r w:rsidDel="00000000" w:rsidR="00000000" w:rsidRPr="00000000">
        <w:rPr>
          <w:rFonts w:ascii="Arial" w:cs="Arial" w:eastAsia="Arial" w:hAnsi="Arial"/>
          <w:i w:val="1"/>
          <w:highlight w:val="cyan"/>
          <w:vertAlign w:val="baseline"/>
          <w:rtl w:val="0"/>
        </w:rPr>
        <w:t xml:space="preserve">tulis langsung nama SPB III</w:t>
      </w:r>
      <w:r w:rsidDel="00000000" w:rsidR="00000000" w:rsidRPr="00000000">
        <w:rPr>
          <w:rFonts w:ascii="Arial" w:cs="Arial" w:eastAsia="Arial" w:hAnsi="Arial"/>
          <w:highlight w:val="cy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A. Uraian ....</w:t>
      </w:r>
    </w:p>
    <w:p w:rsidR="00000000" w:rsidDel="00000000" w:rsidP="00000000" w:rsidRDefault="00000000" w:rsidRPr="00000000" w14:paraId="00000093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... dst .... </w:t>
      </w:r>
    </w:p>
    <w:p w:rsidR="00000000" w:rsidDel="00000000" w:rsidP="00000000" w:rsidRDefault="00000000" w:rsidRPr="00000000" w14:paraId="00000095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6">
      <w:pPr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DAFTAR PUSTAKA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1 Pokok Bahasan)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SENARAI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1 Pokok Bahasan)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vertAlign w:val="baseline"/>
          <w:rtl w:val="0"/>
        </w:rPr>
        <w:t xml:space="preserve">DAN SETERUSNYA UNTUK POKOK BAHASAN SELANJUTNYA...... 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rFonts w:ascii="Arial" w:cs="Arial" w:eastAsia="Arial" w:hAnsi="Arial"/>
          <w:b w:val="0"/>
          <w:i w:val="0"/>
          <w:color w:val="ff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u w:val="single"/>
          <w:vertAlign w:val="baseline"/>
          <w:rtl w:val="0"/>
        </w:rPr>
        <w:t xml:space="preserve">ALTERNATIF-B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I. BAB/POKOK BAHASAN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highlight w:val="yellow"/>
          <w:vertAlign w:val="baseline"/>
          <w:rtl w:val="0"/>
        </w:rPr>
        <w:t xml:space="preserve">tulis nama judul Pokok Bahasan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I. SUB-BAB/SUB-POKOK BAHASAN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highlight w:val="yellow"/>
          <w:vertAlign w:val="baseline"/>
          <w:rtl w:val="0"/>
        </w:rPr>
        <w:t xml:space="preserve">tulis langsung nama Sub-Pokok Bahasan I</w:t>
      </w: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1.1. PENDAHULUAN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A. Deskripsi singkat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18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B. Relevansi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C. Kompetensi </w:t>
      </w:r>
    </w:p>
    <w:p w:rsidR="00000000" w:rsidDel="00000000" w:rsidP="00000000" w:rsidRDefault="00000000" w:rsidRPr="00000000" w14:paraId="000000A7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C.1. Standar 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(sumbangan SPB dalam mencapai kompetensi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      tingkat program studi/jurusan)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C.2. Kompetensi Dasar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D. Petunjuk Belajar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1.2. PENYAJIAN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AE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Latihan </w:t>
      </w:r>
    </w:p>
    <w:p w:rsidR="00000000" w:rsidDel="00000000" w:rsidP="00000000" w:rsidRDefault="00000000" w:rsidRPr="00000000" w14:paraId="000000AF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3. PENUTUP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A. Rangkuman </w:t>
      </w:r>
    </w:p>
    <w:p w:rsidR="00000000" w:rsidDel="00000000" w:rsidP="00000000" w:rsidRDefault="00000000" w:rsidRPr="00000000" w14:paraId="000000B2">
      <w:pPr>
        <w:ind w:firstLine="18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B.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C. Umpan balik (Petunjuk bagi mahasiswa untuk bisa menilai sendiri hasil tes)</w:t>
      </w:r>
    </w:p>
    <w:p w:rsidR="00000000" w:rsidDel="00000000" w:rsidP="00000000" w:rsidRDefault="00000000" w:rsidRPr="00000000" w14:paraId="000000B4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D. Tindak lanjut (Apa yang  harus dilakukan  untuk  menindaklanjuti  hasil  tes </w:t>
      </w:r>
    </w:p>
    <w:p w:rsidR="00000000" w:rsidDel="00000000" w:rsidP="00000000" w:rsidRDefault="00000000" w:rsidRPr="00000000" w14:paraId="000000B5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formatif)</w:t>
      </w:r>
    </w:p>
    <w:p w:rsidR="00000000" w:rsidDel="00000000" w:rsidP="00000000" w:rsidRDefault="00000000" w:rsidRPr="00000000" w14:paraId="000000B6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E. Kunci jawaban tes formatif</w:t>
      </w:r>
    </w:p>
    <w:p w:rsidR="00000000" w:rsidDel="00000000" w:rsidP="00000000" w:rsidRDefault="00000000" w:rsidRPr="00000000" w14:paraId="000000B7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B8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DAFTAR PUSTAKA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SENARAI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II. SUB-BAB/SUB-POKOK BAHASAN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tulis langsung nama Sub-Pokok Bahasan II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E">
      <w:pPr>
        <w:contextualSpacing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1.1. PENDAHULUAN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A. Deskripsi singkat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180"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B. Relevansi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C. Kompetensi </w:t>
      </w:r>
    </w:p>
    <w:p w:rsidR="00000000" w:rsidDel="00000000" w:rsidP="00000000" w:rsidRDefault="00000000" w:rsidRPr="00000000" w14:paraId="000000C3">
      <w:pPr>
        <w:ind w:firstLine="180"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C.1. Standar Kompetensi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(sumbangan SPB dalam mencapai kompetensi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      tingkat program studi/jurusan)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C.2. Kompetensi Dasar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D. Petunjuk Belajar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18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1.2. PENYAJIAN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A. Uraian atau penjelasan dari isi, diikuti dengan contoh, ilustrasi dsb.</w:t>
      </w:r>
    </w:p>
    <w:p w:rsidR="00000000" w:rsidDel="00000000" w:rsidP="00000000" w:rsidRDefault="00000000" w:rsidRPr="00000000" w14:paraId="000000CA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C. Latihan </w:t>
      </w:r>
    </w:p>
    <w:p w:rsidR="00000000" w:rsidDel="00000000" w:rsidP="00000000" w:rsidRDefault="00000000" w:rsidRPr="00000000" w14:paraId="000000CB">
      <w:pPr>
        <w:ind w:firstLine="36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3. PENUTUP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A. Rangkuman </w:t>
      </w:r>
    </w:p>
    <w:p w:rsidR="00000000" w:rsidDel="00000000" w:rsidP="00000000" w:rsidRDefault="00000000" w:rsidRPr="00000000" w14:paraId="000000CE">
      <w:pPr>
        <w:ind w:firstLine="180"/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B. Tes formatif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C. Umpan balik (Petunjuk bagi mahasiswa untuk bisa menilai sendiri hasil tes)</w:t>
      </w:r>
    </w:p>
    <w:p w:rsidR="00000000" w:rsidDel="00000000" w:rsidP="00000000" w:rsidRDefault="00000000" w:rsidRPr="00000000" w14:paraId="000000D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D. Tindak lanjut (Apa yang  harus dilakukan  untuk  menindaklanjuti  hasil  tes </w:t>
      </w:r>
    </w:p>
    <w:p w:rsidR="00000000" w:rsidDel="00000000" w:rsidP="00000000" w:rsidRDefault="00000000" w:rsidRPr="00000000" w14:paraId="000000D1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formatif)</w:t>
      </w:r>
    </w:p>
    <w:p w:rsidR="00000000" w:rsidDel="00000000" w:rsidP="00000000" w:rsidRDefault="00000000" w:rsidRPr="00000000" w14:paraId="000000D2">
      <w:pPr>
        <w:ind w:firstLine="180"/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E. Kunci jawaban tes formatif</w:t>
      </w:r>
    </w:p>
    <w:p w:rsidR="00000000" w:rsidDel="00000000" w:rsidP="00000000" w:rsidRDefault="00000000" w:rsidRPr="00000000" w14:paraId="000000D3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D4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DAFTAR PUSTAKA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SENARAI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(untuk SPB)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contextualSpacing w:val="0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yellow"/>
          <w:vertAlign w:val="baseline"/>
          <w:rtl w:val="0"/>
        </w:rPr>
        <w:t xml:space="preserve">DAN SETERUSNYA UNTUK SUB-POKOK BAHASAN SELANJUTNYA ..... 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contextualSpacing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contextualSpacing w:val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CATATAN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Buku ajar dibuat dengan ketentuan :</w:t>
      </w:r>
    </w:p>
    <w:p w:rsidR="00000000" w:rsidDel="00000000" w:rsidP="00000000" w:rsidRDefault="00000000" w:rsidRPr="00000000" w14:paraId="000000DD">
      <w:pPr>
        <w:ind w:firstLine="72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 Ukuran Kertas</w:t>
        <w:tab/>
        <w:t xml:space="preserve">: Kuarto (A4); Margin 4-3-3-3</w:t>
      </w:r>
    </w:p>
    <w:p w:rsidR="00000000" w:rsidDel="00000000" w:rsidP="00000000" w:rsidRDefault="00000000" w:rsidRPr="00000000" w14:paraId="000000DE">
      <w:pPr>
        <w:ind w:firstLine="72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Jenis Font</w:t>
        <w:tab/>
        <w:tab/>
        <w:t xml:space="preserve">: Arial 11 atau times new roman 12</w:t>
      </w:r>
    </w:p>
    <w:p w:rsidR="00000000" w:rsidDel="00000000" w:rsidP="00000000" w:rsidRDefault="00000000" w:rsidRPr="00000000" w14:paraId="000000DF">
      <w:pPr>
        <w:ind w:firstLine="72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 Spasi</w:t>
        <w:tab/>
        <w:tab/>
        <w:t xml:space="preserve">: 1,5</w:t>
      </w:r>
    </w:p>
    <w:p w:rsidR="00000000" w:rsidDel="00000000" w:rsidP="00000000" w:rsidRDefault="00000000" w:rsidRPr="00000000" w14:paraId="000000E0">
      <w:pPr>
        <w:ind w:firstLine="72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4. Warna Cover</w:t>
        <w:tab/>
        <w:t xml:space="preserve">: Biru UNDIP  </w:t>
      </w:r>
    </w:p>
    <w:p w:rsidR="00000000" w:rsidDel="00000000" w:rsidP="00000000" w:rsidRDefault="00000000" w:rsidRPr="00000000" w14:paraId="000000E1">
      <w:pPr>
        <w:ind w:left="993" w:hanging="273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 Buku  ajar  disusun  untuk  satu  mata  kuliah  penuh (sesuai dengan GBPP) </w:t>
      </w:r>
    </w:p>
    <w:p w:rsidR="00000000" w:rsidDel="00000000" w:rsidP="00000000" w:rsidRDefault="00000000" w:rsidRPr="00000000" w14:paraId="000000E2">
      <w:pPr>
        <w:ind w:left="993" w:hanging="273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 Tebal halaman minimal 40 lembar (UNESCO) </w:t>
      </w:r>
    </w:p>
    <w:p w:rsidR="00000000" w:rsidDel="00000000" w:rsidP="00000000" w:rsidRDefault="00000000" w:rsidRPr="00000000" w14:paraId="000000E3">
      <w:pPr>
        <w:ind w:left="993" w:hanging="273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7. Sertakan gambar-gambar terkait (nantinya dapat pula digunakan pada cover/halaman depan buku ajar, bila diperlukan percetakan).</w:t>
      </w:r>
    </w:p>
    <w:p w:rsidR="00000000" w:rsidDel="00000000" w:rsidP="00000000" w:rsidRDefault="00000000" w:rsidRPr="00000000" w14:paraId="000000E4">
      <w:pPr>
        <w:contextualSpacing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902" w:top="902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sv-S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